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27</w:t>
      </w:r>
      <w:r w:rsidR="003246F9">
        <w:rPr>
          <w:bCs/>
          <w:sz w:val="25"/>
          <w:szCs w:val="25"/>
        </w:rPr>
        <w:t>7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122729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DD3F6E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DD3F6E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D3F6E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DD3F6E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DD3F6E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DD3F6E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DD3F6E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6F64AB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6F64AB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DD3F6E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B95B6E">
        <w:rPr>
          <w:rFonts w:ascii="Times New Roman" w:eastAsia="MS Mincho" w:hAnsi="Times New Roman" w:cs="Times New Roman"/>
          <w:sz w:val="25"/>
          <w:szCs w:val="25"/>
        </w:rPr>
        <w:t>.</w:t>
      </w: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B95B6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F67D81">
        <w:rPr>
          <w:rFonts w:ascii="Times New Roman" w:eastAsia="MS Mincho" w:hAnsi="Times New Roman" w:cs="Times New Roman"/>
          <w:sz w:val="25"/>
          <w:szCs w:val="25"/>
        </w:rPr>
        <w:t>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3246F9">
        <w:rPr>
          <w:rFonts w:eastAsia="MS Mincho"/>
          <w:sz w:val="25"/>
          <w:szCs w:val="25"/>
        </w:rPr>
        <w:t>18810872240920014220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3246F9">
        <w:rPr>
          <w:rFonts w:eastAsia="MS Mincho"/>
          <w:sz w:val="25"/>
          <w:szCs w:val="25"/>
        </w:rPr>
        <w:t>18810572231010058224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3246F9">
        <w:rPr>
          <w:rFonts w:eastAsia="MS Mincho"/>
          <w:sz w:val="25"/>
          <w:szCs w:val="25"/>
        </w:rPr>
        <w:t>12</w:t>
      </w:r>
      <w:r w:rsidR="006F2D86">
        <w:rPr>
          <w:rFonts w:eastAsia="MS Mincho"/>
          <w:sz w:val="25"/>
          <w:szCs w:val="25"/>
        </w:rPr>
        <w:t>.11</w:t>
      </w:r>
      <w:r w:rsidR="001B62E4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DD3F6E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81308C" w:rsidR="0081308C">
        <w:rPr>
          <w:rFonts w:eastAsia="MS Mincho"/>
          <w:sz w:val="25"/>
          <w:szCs w:val="25"/>
        </w:rPr>
        <w:t xml:space="preserve">18810572231010058224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81308C">
        <w:rPr>
          <w:rFonts w:eastAsia="MS Mincho"/>
          <w:sz w:val="25"/>
          <w:szCs w:val="25"/>
        </w:rPr>
        <w:t>10.10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81308C">
        <w:rPr>
          <w:rFonts w:eastAsia="MS Mincho"/>
          <w:sz w:val="25"/>
          <w:szCs w:val="25"/>
        </w:rPr>
        <w:t>01.11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81308C">
        <w:rPr>
          <w:rFonts w:eastAsia="MS Mincho"/>
          <w:sz w:val="25"/>
          <w:szCs w:val="25"/>
        </w:rPr>
        <w:t>62599188205630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81308C">
        <w:rPr>
          <w:rFonts w:eastAsia="MS Mincho"/>
          <w:sz w:val="25"/>
          <w:szCs w:val="25"/>
        </w:rPr>
        <w:t>01.11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1308C">
        <w:rPr>
          <w:sz w:val="25"/>
          <w:szCs w:val="25"/>
        </w:rPr>
        <w:t>10.10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81308C">
        <w:rPr>
          <w:rFonts w:eastAsia="MS Mincho"/>
          <w:sz w:val="25"/>
          <w:szCs w:val="25"/>
        </w:rPr>
        <w:t>01.11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81308C">
        <w:rPr>
          <w:sz w:val="25"/>
          <w:szCs w:val="25"/>
        </w:rPr>
        <w:t>12.11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81308C">
        <w:rPr>
          <w:sz w:val="25"/>
          <w:szCs w:val="25"/>
        </w:rPr>
        <w:t>10.01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E5017" w:rsidRPr="00DF5B64" w:rsidP="00CE501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DD3F6E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DD3F6E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81918">
        <w:rPr>
          <w:sz w:val="25"/>
          <w:szCs w:val="25"/>
        </w:rPr>
        <w:t>277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D81918">
        <w:rPr>
          <w:sz w:val="25"/>
          <w:szCs w:val="25"/>
        </w:rPr>
        <w:t>08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22729" w:rsidRPr="009E2DB3" w:rsidP="00122729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4BB8"/>
    <w:rsid w:val="001201DE"/>
    <w:rsid w:val="00122729"/>
    <w:rsid w:val="001319C8"/>
    <w:rsid w:val="00136A2C"/>
    <w:rsid w:val="00137E0C"/>
    <w:rsid w:val="00174A8B"/>
    <w:rsid w:val="001B2388"/>
    <w:rsid w:val="001B32B3"/>
    <w:rsid w:val="001B62E4"/>
    <w:rsid w:val="001C71E6"/>
    <w:rsid w:val="001D10D7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64AB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1308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B2C82"/>
    <w:rsid w:val="009D393E"/>
    <w:rsid w:val="009E2DB3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E5017"/>
    <w:rsid w:val="00CF194F"/>
    <w:rsid w:val="00CF3B9A"/>
    <w:rsid w:val="00D103CD"/>
    <w:rsid w:val="00D43A2B"/>
    <w:rsid w:val="00D7419D"/>
    <w:rsid w:val="00D7607A"/>
    <w:rsid w:val="00D768DA"/>
    <w:rsid w:val="00D77393"/>
    <w:rsid w:val="00D81918"/>
    <w:rsid w:val="00D94663"/>
    <w:rsid w:val="00D96FC8"/>
    <w:rsid w:val="00DD3F6E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3E10-D7BF-4FBB-B751-8490546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